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EE" w:rsidRPr="00F125EE" w:rsidRDefault="00F125EE" w:rsidP="00F125EE">
      <w:pPr>
        <w:shd w:val="clear" w:color="auto" w:fill="FFFFFF"/>
        <w:spacing w:before="225" w:after="225" w:line="288" w:lineRule="atLeast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F125EE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Разъяснения по вопросам реализации Постановления Правительства Российской Федерации от 03.04.2020 № 440 "О продлении действия разрешений и иных особенностях в отношении разрешительной деятельности в 2020 году"</w:t>
      </w:r>
    </w:p>
    <w:p w:rsidR="00F125EE" w:rsidRPr="00F125EE" w:rsidRDefault="00F125EE" w:rsidP="00F125E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486DAA"/>
          <w:sz w:val="20"/>
          <w:szCs w:val="20"/>
          <w:lang w:eastAsia="ru-RU"/>
        </w:rPr>
        <w:t>09.04.2020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Федеральная служба по экологическому, технологическому и атомному надзору (</w:t>
      </w:r>
      <w:proofErr w:type="spellStart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</w:t>
      </w:r>
      <w:proofErr w:type="spellEnd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) в целях защиты здоровья населения и предупреждения распространения </w:t>
      </w:r>
      <w:proofErr w:type="spellStart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инфекции во исполнение поручений Президента и Правительства Российской Федерации реализует с учётом своих полномочий комплекс мер по поддержке субъектов экономической деятельности. В рамках этой работы </w:t>
      </w:r>
      <w:proofErr w:type="spellStart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</w:t>
      </w:r>
      <w:proofErr w:type="spellEnd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принял участие в подготовке Постановления Правительства Российской Федерации от 03.04.2020 № 440 «О продлении действия разрешений и иных особенностях в отношении разрешительной деятельности в 2020 году» (далее </w:t>
      </w:r>
      <w:hyperlink r:id="rId4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Постановление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5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Постановлением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установлены особенности регулирования деятельности в области промышленной безопасности, безопасности гидротехнических сооружений, в сфере электроэнергетики и теплоснабжения в период с 3 апреля 2020 года по 31 декабря 2020 г.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Мораторий на проведение очередной аттестации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Имеющиеся аттестации в области промышленной безопасности, по вопросам безопасности гидротехнических сооружений, безопасности в сфере электроэнергетики - продлеваются и считаются действующими до 1 октября 2020 г.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 31 декабря 2020 г. срок проведения первичной аттестации, исчисляемый со дня назначения на должность, увеличен с одного до трех месяцев.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соответствии с </w:t>
      </w:r>
      <w:hyperlink r:id="rId6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Постановлением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и Приказом </w:t>
      </w:r>
      <w:proofErr w:type="spellStart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 07.04.2020 № 148 (далее </w:t>
      </w:r>
      <w:hyperlink r:id="rId7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Приказ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сроки очередной аттестации экспертов в области промышленной безопасности, наступающие в 2020 г., продлеваются на три месяца.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Мораторий на переоформление отдельных видов лицензий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8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Постановлением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на период до 31 декабря 2020 г. сокращены основания для переоформления лицензий: на эксплуатацию взрывопожароопасных и химически опасных производственных объектов, I, II и III классов опасности; на деятельность, связанную с обращением взрывчатых материалов промышленного назначения; на деятельность по производству маркшейдерских работ; на деятельность по проведению экспертизы промышленной безопасности.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Эти лицензии не подлежат переоформлению в случаях, связанных:</w:t>
      </w: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  <w:t>- с переименованиями географических объектов, улиц, площадей или иных территорий, изменением нумерации зданий;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с реорганизацией юридического лица в форме преобразования, слияния или присоединения.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Кроме того, до 31 декабря 2020 г.  не подлежат переоформлению в связи с изменением адреса места осуществления лицензируемого вида деятельности, указанного в лицензии: лицензии на эксплуатацию взрывопожароопасных и химически опасных производственных объектов, I, II и III классов опасности; лицензии на деятельность, связанную с обращением взрывчатых материалов промышленного назначения.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Документы лицензиатов, подпадающие под действие </w:t>
      </w:r>
      <w:hyperlink r:id="rId9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Постановления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и находящиеся на рассмотрении в </w:t>
      </w:r>
      <w:proofErr w:type="spellStart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Ростехнадзоре</w:t>
      </w:r>
      <w:proofErr w:type="spellEnd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будут возвращены заявителям.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Мораторий на очередное декларирование безопасности гидротехнических сооружений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До 31 декабря 2020 г. эксплуатация гидротехнических сооружений может осуществляться без предоставления их собственниками и (или) эксплуатирующими их организациями в </w:t>
      </w:r>
      <w:proofErr w:type="spellStart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</w:t>
      </w:r>
      <w:proofErr w:type="spellEnd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декларации безопасности гидротехнических сооружений и проведения ее государственной экспертизы. Указанные положения не затрагивают вопросы разработки деклараций безопасности гидротехнических сооружений в составе проектной документации.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10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Постановление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не запрещает предоставление декларации по инициативе собственника или эксплуатирующей организации.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Мораторий на проведение проверки знаний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Проверка знаний требований охраны труда и других требований безопасности, предъявляемых к организации и выполнению работ в электроустановках до 1 октября 2020 г. проводиться не будет.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Временное подключение энергоустановок без разрешения на допуск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Временный прием (подача) напряжения и мощности в ходе технологического присоединения к объектам электросетевого хозяйства </w:t>
      </w:r>
      <w:proofErr w:type="spellStart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устройств, объектов по производству электрической энергии, а также объектов электросетевого хозяйства, временное подключение (технологическое присоединение) объекта теплоснабжения до 31 декабря 2020 г. могут осуществляться без получения разрешения уполномоченного органа федерального государственного энергетического надзора на допуск к эксплуатации.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11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Постановление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не запрещает организациям обращаться за получением разрешения на допуск по собственной инициативе.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Экспертиза промышленной безопасности в дистанционном режиме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период до 1 июля 2020 г. эксплуатация опасных производственных объектов может осуществляться без проведения экспертизы промышленной безопасности технических устройств, зданий и сооружений. Соответствующее решение должно быть принято руководителем (заместителем руководителя) эксплуатирующей организации, либо руководителем её обособленного структурного подразделения (филиала, представительства) - в случаях, если такие права предусмотрены положением о таком обособленном подразделении. Форма такого решения (письменная или электронный документ) определяется организацией самостоятельно. Лицо, принявшее решение, принимает на себя всю ответственность за безопасную эксплуатацию технических устройств, зданий и сооружений, в отношении которых экспертиза своевременно не проведена.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1 июля по 31 декабря допускается проведение экспертизы промышленной безопасности технических устройств, зданий и сооружений на опасных производственных объектах с использованием средств дистанционного взаимодействия экспертов в области промышленной безопасности и работников эксплуатирующих организаций. Формы дистанционного взаимодействия определяются экспертной организацией по согласованию с заказчиком экспертизы. При проведении экспертизы с использованием средств дистанционного взаимодействия должны соблюдаться все требования, установленные действующим законодательством.</w:t>
      </w:r>
    </w:p>
    <w:p w:rsidR="00F125EE" w:rsidRPr="00F125EE" w:rsidRDefault="00F125EE" w:rsidP="00F125E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hyperlink r:id="rId12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Постановление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и </w:t>
      </w:r>
      <w:hyperlink r:id="rId13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Приказ</w:t>
        </w:r>
      </w:hyperlink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доступны для ознакомления в специальном разделе сайта </w:t>
      </w:r>
      <w:proofErr w:type="spellStart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F125EE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- </w:t>
      </w:r>
      <w:hyperlink r:id="rId14" w:history="1">
        <w:r w:rsidRPr="00F125EE">
          <w:rPr>
            <w:rFonts w:ascii="Trebuchet MS" w:eastAsia="Times New Roman" w:hAnsi="Trebuchet MS" w:cs="Times New Roman"/>
            <w:color w:val="477AAA"/>
            <w:sz w:val="20"/>
            <w:szCs w:val="20"/>
            <w:u w:val="single"/>
            <w:lang w:eastAsia="ru-RU"/>
          </w:rPr>
          <w:t>Надзор в условиях борьбы с распространением COVID-19.</w:t>
        </w:r>
      </w:hyperlink>
    </w:p>
    <w:p w:rsidR="003D18FF" w:rsidRDefault="003D18FF">
      <w:bookmarkStart w:id="0" w:name="_GoBack"/>
      <w:bookmarkEnd w:id="0"/>
    </w:p>
    <w:sectPr w:rsidR="003D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62"/>
    <w:rsid w:val="003D18FF"/>
    <w:rsid w:val="00C00D62"/>
    <w:rsid w:val="00F1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E9FD-DFD4-463B-9901-968D9E9E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125EE"/>
  </w:style>
  <w:style w:type="paragraph" w:styleId="a3">
    <w:name w:val="Normal (Web)"/>
    <w:basedOn w:val="a"/>
    <w:uiPriority w:val="99"/>
    <w:semiHidden/>
    <w:unhideWhenUsed/>
    <w:rsid w:val="00F1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adzor.ru/skv/%D0%9E%20%D0%BF%D1%80%D0%BE%D0%B4%D0%BB%D0%B5%D0%BD%D0%B8%D0%B8%20%D0%B4%D0%B5%D0%B8%CC%86%D1%81%D1%82%D0%B2%D0%B8%D1%8F%20%D1%80%D0%B0%D0%B7%D1%80%D0%B5%D1%88%D0%B5%D0%BD%D0%B8%D0%B8%CC%86%20%D0%B8%20%D0%B8%D0%BD%D1%8B%D1%85%20%D0%BE%D1%81%D0%BE%D0%B1%D0%B5%D0%BD%D0%BD%D0%BE%D1%81%D1%82%D1%8F%D1%85%20%D0%B2%20%D0%BE%D1%82%D0%BD%D0%BE%D1%88%D0%B5%D0%BD%D0%B8%D0%B8%20%D1%80%D0%B0%D0%B7%D1%80%D0%B5%D1%88%D0%B8%D1%82%D0%B5%D0%BB%D1%8C%D0%BD%D0%BE%D0%B8%CC%86%20%D0%B4%D0%B5%D1%8F%D1%82%D0%B5%D0%BB%D1%8C%D0%BD%D0%BE%D1%81%D1%82%D0%B8%20%D0%B2%202020%20%D0%B3%D0%BE%D0%B4%D1%83.pdf" TargetMode="External"/><Relationship Id="rId13" Type="http://schemas.openxmlformats.org/officeDocument/2006/relationships/hyperlink" Target="http://www.gosnadzor.ru/skv/razde/%D0%9F%D1%80-148%20%D0%BE%D1%82%2007.04.20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nadzor.ru/skv/razde/%D0%9F%D1%80-148%20%D0%BE%D1%82%2007.04.2020.pdf" TargetMode="External"/><Relationship Id="rId12" Type="http://schemas.openxmlformats.org/officeDocument/2006/relationships/hyperlink" Target="http://www.gosnadzor.ru/skv/%D0%9E%20%D0%BF%D1%80%D0%BE%D0%B4%D0%BB%D0%B5%D0%BD%D0%B8%D0%B8%20%D0%B4%D0%B5%D0%B8%CC%86%D1%81%D1%82%D0%B2%D0%B8%D1%8F%20%D1%80%D0%B0%D0%B7%D1%80%D0%B5%D1%88%D0%B5%D0%BD%D0%B8%D0%B8%CC%86%20%D0%B8%20%D0%B8%D0%BD%D1%8B%D1%85%20%D0%BE%D1%81%D0%BE%D0%B1%D0%B5%D0%BD%D0%BD%D0%BE%D1%81%D1%82%D1%8F%D1%85%20%D0%B2%20%D0%BE%D1%82%D0%BD%D0%BE%D1%88%D0%B5%D0%BD%D0%B8%D0%B8%20%D1%80%D0%B0%D0%B7%D1%80%D0%B5%D1%88%D0%B8%D1%82%D0%B5%D0%BB%D1%8C%D0%BD%D0%BE%D0%B8%CC%86%20%D0%B4%D0%B5%D1%8F%D1%82%D0%B5%D0%BB%D1%8C%D0%BD%D0%BE%D1%81%D1%82%D0%B8%20%D0%B2%202020%20%D0%B3%D0%BE%D0%B4%D1%83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snadzor.ru/skv/%D0%9E%20%D0%BF%D1%80%D0%BE%D0%B4%D0%BB%D0%B5%D0%BD%D0%B8%D0%B8%20%D0%B4%D0%B5%D0%B8%CC%86%D1%81%D1%82%D0%B2%D0%B8%D1%8F%20%D1%80%D0%B0%D0%B7%D1%80%D0%B5%D1%88%D0%B5%D0%BD%D0%B8%D0%B8%CC%86%20%D0%B8%20%D0%B8%D0%BD%D1%8B%D1%85%20%D0%BE%D1%81%D0%BE%D0%B1%D0%B5%D0%BD%D0%BD%D0%BE%D1%81%D1%82%D1%8F%D1%85%20%D0%B2%20%D0%BE%D1%82%D0%BD%D0%BE%D1%88%D0%B5%D0%BD%D0%B8%D0%B8%20%D1%80%D0%B0%D0%B7%D1%80%D0%B5%D1%88%D0%B8%D1%82%D0%B5%D0%BB%D1%8C%D0%BD%D0%BE%D0%B8%CC%86%20%D0%B4%D0%B5%D1%8F%D1%82%D0%B5%D0%BB%D1%8C%D0%BD%D0%BE%D1%81%D1%82%D0%B8%20%D0%B2%202020%20%D0%B3%D0%BE%D0%B4%D1%83.pdf" TargetMode="External"/><Relationship Id="rId11" Type="http://schemas.openxmlformats.org/officeDocument/2006/relationships/hyperlink" Target="http://www.gosnadzor.ru/skv/%D0%9E%20%D0%BF%D1%80%D0%BE%D0%B4%D0%BB%D0%B5%D0%BD%D0%B8%D0%B8%20%D0%B4%D0%B5%D0%B8%CC%86%D1%81%D1%82%D0%B2%D0%B8%D1%8F%20%D1%80%D0%B0%D0%B7%D1%80%D0%B5%D1%88%D0%B5%D0%BD%D0%B8%D0%B8%CC%86%20%D0%B8%20%D0%B8%D0%BD%D1%8B%D1%85%20%D0%BE%D1%81%D0%BE%D0%B1%D0%B5%D0%BD%D0%BD%D0%BE%D1%81%D1%82%D1%8F%D1%85%20%D0%B2%20%D0%BE%D1%82%D0%BD%D0%BE%D1%88%D0%B5%D0%BD%D0%B8%D0%B8%20%D1%80%D0%B0%D0%B7%D1%80%D0%B5%D1%88%D0%B8%D1%82%D0%B5%D0%BB%D1%8C%D0%BD%D0%BE%D0%B8%CC%86%20%D0%B4%D0%B5%D1%8F%D1%82%D0%B5%D0%BB%D1%8C%D0%BD%D0%BE%D1%81%D1%82%D0%B8%20%D0%B2%202020%20%D0%B3%D0%BE%D0%B4%D1%83.pdf" TargetMode="External"/><Relationship Id="rId5" Type="http://schemas.openxmlformats.org/officeDocument/2006/relationships/hyperlink" Target="http://www.gosnadzor.ru/skv/%D0%9E%20%D0%BF%D1%80%D0%BE%D0%B4%D0%BB%D0%B5%D0%BD%D0%B8%D0%B8%20%D0%B4%D0%B5%D0%B8%CC%86%D1%81%D1%82%D0%B2%D0%B8%D1%8F%20%D1%80%D0%B0%D0%B7%D1%80%D0%B5%D1%88%D0%B5%D0%BD%D0%B8%D0%B8%CC%86%20%D0%B8%20%D0%B8%D0%BD%D1%8B%D1%85%20%D0%BE%D1%81%D0%BE%D0%B1%D0%B5%D0%BD%D0%BD%D0%BE%D1%81%D1%82%D1%8F%D1%85%20%D0%B2%20%D0%BE%D1%82%D0%BD%D0%BE%D1%88%D0%B5%D0%BD%D0%B8%D0%B8%20%D1%80%D0%B0%D0%B7%D1%80%D0%B5%D1%88%D0%B8%D1%82%D0%B5%D0%BB%D1%8C%D0%BD%D0%BE%D0%B8%CC%86%20%D0%B4%D0%B5%D1%8F%D1%82%D0%B5%D0%BB%D1%8C%D0%BD%D0%BE%D1%81%D1%82%D0%B8%20%D0%B2%202020%20%D0%B3%D0%BE%D0%B4%D1%83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gosnadzor.ru/skv/%D0%9E%20%D0%BF%D1%80%D0%BE%D0%B4%D0%BB%D0%B5%D0%BD%D0%B8%D0%B8%20%D0%B4%D0%B5%D0%B8%CC%86%D1%81%D1%82%D0%B2%D0%B8%D1%8F%20%D1%80%D0%B0%D0%B7%D1%80%D0%B5%D1%88%D0%B5%D0%BD%D0%B8%D0%B8%CC%86%20%D0%B8%20%D0%B8%D0%BD%D1%8B%D1%85%20%D0%BE%D1%81%D0%BE%D0%B1%D0%B5%D0%BD%D0%BD%D0%BE%D1%81%D1%82%D1%8F%D1%85%20%D0%B2%20%D0%BE%D1%82%D0%BD%D0%BE%D1%88%D0%B5%D0%BD%D0%B8%D0%B8%20%D1%80%D0%B0%D0%B7%D1%80%D0%B5%D1%88%D0%B8%D1%82%D0%B5%D0%BB%D1%8C%D0%BD%D0%BE%D0%B8%CC%86%20%D0%B4%D0%B5%D1%8F%D1%82%D0%B5%D0%BB%D1%8C%D0%BD%D0%BE%D1%81%D1%82%D0%B8%20%D0%B2%202020%20%D0%B3%D0%BE%D0%B4%D1%83.pdf" TargetMode="External"/><Relationship Id="rId4" Type="http://schemas.openxmlformats.org/officeDocument/2006/relationships/hyperlink" Target="http://www.gosnadzor.ru/skv/%D0%9E%20%D0%BF%D1%80%D0%BE%D0%B4%D0%BB%D0%B5%D0%BD%D0%B8%D0%B8%20%D0%B4%D0%B5%D0%B8%CC%86%D1%81%D1%82%D0%B2%D0%B8%D1%8F%20%D1%80%D0%B0%D0%B7%D1%80%D0%B5%D1%88%D0%B5%D0%BD%D0%B8%D0%B8%CC%86%20%D0%B8%20%D0%B8%D0%BD%D1%8B%D1%85%20%D0%BE%D1%81%D0%BE%D0%B1%D0%B5%D0%BD%D0%BD%D0%BE%D1%81%D1%82%D1%8F%D1%85%20%D0%B2%20%D0%BE%D1%82%D0%BD%D0%BE%D1%88%D0%B5%D0%BD%D0%B8%D0%B8%20%D1%80%D0%B0%D0%B7%D1%80%D0%B5%D1%88%D0%B8%D1%82%D0%B5%D0%BB%D1%8C%D0%BD%D0%BE%D0%B8%CC%86%20%D0%B4%D0%B5%D1%8F%D1%82%D0%B5%D0%BB%D1%8C%D0%BD%D0%BE%D1%81%D1%82%D0%B8%20%D0%B2%202020%20%D0%B3%D0%BE%D0%B4%D1%83.pdf" TargetMode="External"/><Relationship Id="rId9" Type="http://schemas.openxmlformats.org/officeDocument/2006/relationships/hyperlink" Target="http://www.gosnadzor.ru/skv/%D0%9E%20%D0%BF%D1%80%D0%BE%D0%B4%D0%BB%D0%B5%D0%BD%D0%B8%D0%B8%20%D0%B4%D0%B5%D0%B8%CC%86%D1%81%D1%82%D0%B2%D0%B8%D1%8F%20%D1%80%D0%B0%D0%B7%D1%80%D0%B5%D1%88%D0%B5%D0%BD%D0%B8%D0%B8%CC%86%20%D0%B8%20%D0%B8%D0%BD%D1%8B%D1%85%20%D0%BE%D1%81%D0%BE%D0%B1%D0%B5%D0%BD%D0%BD%D0%BE%D1%81%D1%82%D1%8F%D1%85%20%D0%B2%20%D0%BE%D1%82%D0%BD%D0%BE%D1%88%D0%B5%D0%BD%D0%B8%D0%B8%20%D1%80%D0%B0%D0%B7%D1%80%D0%B5%D1%88%D0%B8%D1%82%D0%B5%D0%BB%D1%8C%D0%BD%D0%BE%D0%B8%CC%86%20%D0%B4%D0%B5%D1%8F%D1%82%D0%B5%D0%BB%D1%8C%D0%BD%D0%BE%D1%81%D1%82%D0%B8%20%D0%B2%202020%20%D0%B3%D0%BE%D0%B4%D1%83.pdf" TargetMode="External"/><Relationship Id="rId14" Type="http://schemas.openxmlformats.org/officeDocument/2006/relationships/hyperlink" Target="http://www.gosnadzor.ru/news/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2020-08-26T07:43:00Z</dcterms:created>
  <dcterms:modified xsi:type="dcterms:W3CDTF">2020-08-26T07:43:00Z</dcterms:modified>
</cp:coreProperties>
</file>